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2E8FA" w14:textId="5C090172" w:rsidR="00103C71" w:rsidRPr="000E60B6" w:rsidRDefault="00F66537" w:rsidP="00655F4E">
      <w:pPr>
        <w:spacing w:after="0" w:line="250" w:lineRule="auto"/>
        <w:ind w:left="4332" w:hanging="363"/>
        <w:jc w:val="right"/>
        <w:rPr>
          <w:lang w:val="en-US"/>
        </w:rPr>
      </w:pPr>
      <w:r>
        <w:rPr>
          <w:lang w:val="en-US"/>
        </w:rPr>
        <w:t>Attachment No.</w:t>
      </w:r>
      <w:r w:rsidR="005E6179" w:rsidRPr="000E60B6">
        <w:rPr>
          <w:lang w:val="en-US"/>
        </w:rPr>
        <w:t xml:space="preserve"> 1 to   </w:t>
      </w:r>
      <w:r w:rsidR="00655F4E">
        <w:rPr>
          <w:lang w:val="en-US"/>
        </w:rPr>
        <w:br/>
      </w:r>
      <w:r w:rsidR="005E6179" w:rsidRPr="000E60B6">
        <w:rPr>
          <w:lang w:val="en-US"/>
        </w:rPr>
        <w:t xml:space="preserve">the </w:t>
      </w:r>
      <w:r w:rsidR="00655F4E">
        <w:rPr>
          <w:lang w:val="en-US"/>
        </w:rPr>
        <w:t>Recruitment</w:t>
      </w:r>
      <w:r w:rsidR="005E6179" w:rsidRPr="000E60B6">
        <w:rPr>
          <w:lang w:val="en-US"/>
        </w:rPr>
        <w:t xml:space="preserve"> Regulations </w:t>
      </w:r>
    </w:p>
    <w:p w14:paraId="78009C2E" w14:textId="77777777" w:rsidR="00103C71" w:rsidRPr="000E60B6" w:rsidRDefault="005E6179">
      <w:pPr>
        <w:spacing w:after="53" w:line="259" w:lineRule="auto"/>
        <w:ind w:left="52" w:firstLine="0"/>
        <w:jc w:val="center"/>
        <w:rPr>
          <w:lang w:val="en-US"/>
        </w:rPr>
      </w:pPr>
      <w:r w:rsidRPr="000E60B6">
        <w:rPr>
          <w:b/>
          <w:lang w:val="en-US"/>
        </w:rPr>
        <w:t xml:space="preserve"> </w:t>
      </w:r>
    </w:p>
    <w:p w14:paraId="4A7476FD" w14:textId="738173FE" w:rsidR="00103C71" w:rsidRPr="000E0968" w:rsidRDefault="0020538E">
      <w:pPr>
        <w:pStyle w:val="Heading1"/>
        <w:rPr>
          <w:lang w:val="en-US"/>
        </w:rPr>
      </w:pPr>
      <w:r>
        <w:rPr>
          <w:lang w:val="en-US"/>
        </w:rPr>
        <w:t>Basic information about</w:t>
      </w:r>
      <w:r w:rsidR="004B3215">
        <w:rPr>
          <w:lang w:val="en-US"/>
        </w:rPr>
        <w:t xml:space="preserve"> </w:t>
      </w:r>
      <w:r w:rsidR="000E0968" w:rsidRPr="000E0968">
        <w:rPr>
          <w:lang w:val="en-US"/>
        </w:rPr>
        <w:t>IIEP</w:t>
      </w:r>
      <w:r w:rsidR="000E0968">
        <w:rPr>
          <w:lang w:val="en-US"/>
        </w:rPr>
        <w:t xml:space="preserve"> entitled</w:t>
      </w:r>
      <w:r w:rsidR="005E6179" w:rsidRPr="000E0968">
        <w:rPr>
          <w:lang w:val="en-US"/>
        </w:rPr>
        <w:t xml:space="preserve"> </w:t>
      </w:r>
      <w:r w:rsidR="00FD74F9" w:rsidRPr="00FD74F9">
        <w:rPr>
          <w:lang w:val="en-US"/>
        </w:rPr>
        <w:t>Forecasting in Energy Systems and Electricity Markets in context of clean energy-based power systems</w:t>
      </w:r>
      <w:r w:rsidR="004B3215">
        <w:rPr>
          <w:lang w:val="en-US"/>
        </w:rPr>
        <w:t xml:space="preserve">- </w:t>
      </w:r>
      <w:r w:rsidR="008C15D1">
        <w:rPr>
          <w:lang w:val="en-US"/>
        </w:rPr>
        <w:t>edition </w:t>
      </w:r>
      <w:r w:rsidR="007656DF">
        <w:rPr>
          <w:lang w:val="en-US"/>
        </w:rPr>
        <w:t>2</w:t>
      </w:r>
      <w:bookmarkStart w:id="0" w:name="_GoBack"/>
      <w:bookmarkEnd w:id="0"/>
    </w:p>
    <w:p w14:paraId="71059F80" w14:textId="77777777" w:rsidR="00103C71" w:rsidRPr="000E0968" w:rsidRDefault="005E6179">
      <w:pPr>
        <w:spacing w:after="0" w:line="259" w:lineRule="auto"/>
        <w:ind w:left="70" w:firstLine="0"/>
        <w:jc w:val="center"/>
        <w:rPr>
          <w:lang w:val="en-US"/>
        </w:rPr>
      </w:pPr>
      <w:r w:rsidRPr="000E0968">
        <w:rPr>
          <w:b/>
          <w:sz w:val="32"/>
          <w:lang w:val="en-US"/>
        </w:rPr>
        <w:t xml:space="preserve"> </w:t>
      </w:r>
    </w:p>
    <w:p w14:paraId="7FC4D84C" w14:textId="77777777" w:rsidR="00103C71" w:rsidRPr="000E0968" w:rsidRDefault="005E6179">
      <w:pPr>
        <w:pStyle w:val="Heading2"/>
        <w:rPr>
          <w:lang w:val="en-US"/>
        </w:rPr>
      </w:pPr>
      <w:r w:rsidRPr="000E0968">
        <w:rPr>
          <w:lang w:val="en-US"/>
        </w:rPr>
        <w:t xml:space="preserve">§1 General Provisions </w:t>
      </w:r>
    </w:p>
    <w:p w14:paraId="3DAAE3E8" w14:textId="77777777" w:rsidR="00103C71" w:rsidRPr="000E0968" w:rsidRDefault="005E6179">
      <w:pPr>
        <w:spacing w:after="13" w:line="259" w:lineRule="auto"/>
        <w:ind w:left="52" w:firstLine="0"/>
        <w:jc w:val="center"/>
        <w:rPr>
          <w:lang w:val="en-US"/>
        </w:rPr>
      </w:pPr>
      <w:r w:rsidRPr="000E0968">
        <w:rPr>
          <w:b/>
          <w:lang w:val="en-US"/>
        </w:rPr>
        <w:t xml:space="preserve"> </w:t>
      </w:r>
    </w:p>
    <w:p w14:paraId="3765E7C1" w14:textId="69A97384" w:rsidR="00CE32AF" w:rsidRPr="00CE32AF" w:rsidRDefault="00CE32AF" w:rsidP="00CE32AF">
      <w:pPr>
        <w:numPr>
          <w:ilvl w:val="0"/>
          <w:numId w:val="6"/>
        </w:numPr>
        <w:spacing w:after="0"/>
        <w:rPr>
          <w:lang w:val="en-US"/>
        </w:rPr>
      </w:pPr>
      <w:r w:rsidRPr="00CE32AF">
        <w:rPr>
          <w:lang w:val="en-US"/>
        </w:rPr>
        <w:t xml:space="preserve">Competencies for attestations within IIEP </w:t>
      </w:r>
      <w:r w:rsidR="00C94F89" w:rsidRPr="00805BA4">
        <w:rPr>
          <w:lang w:val="en-US"/>
        </w:rPr>
        <w:t xml:space="preserve"> </w:t>
      </w:r>
      <w:r w:rsidR="00D24FF9" w:rsidRPr="00D24FF9">
        <w:rPr>
          <w:lang w:val="en-US"/>
        </w:rPr>
        <w:t xml:space="preserve">entitled  </w:t>
      </w:r>
      <w:r w:rsidR="00FD74F9" w:rsidRPr="00FD74F9">
        <w:rPr>
          <w:lang w:val="en-US"/>
        </w:rPr>
        <w:t>Forecasting in Energy Systems and Electricity Markets in context of clean energy-based power systems</w:t>
      </w:r>
    </w:p>
    <w:p w14:paraId="2A247DF9" w14:textId="4B3FE1BE" w:rsidR="00245716" w:rsidRPr="00093F62" w:rsidRDefault="00093F62" w:rsidP="00245716">
      <w:pPr>
        <w:numPr>
          <w:ilvl w:val="1"/>
          <w:numId w:val="6"/>
        </w:numPr>
        <w:spacing w:after="0"/>
        <w:rPr>
          <w:lang w:val="en-US"/>
        </w:rPr>
      </w:pPr>
      <w:r w:rsidRPr="00093F62">
        <w:rPr>
          <w:lang w:val="en-US"/>
        </w:rPr>
        <w:t>The ability to construct prognostic models that take into account generation from renewable energy sources and energy consumption.</w:t>
      </w:r>
    </w:p>
    <w:p w14:paraId="5501825C" w14:textId="6CC4005A" w:rsidR="00245716" w:rsidRPr="00093F62" w:rsidRDefault="00093F62" w:rsidP="00245716">
      <w:pPr>
        <w:numPr>
          <w:ilvl w:val="1"/>
          <w:numId w:val="6"/>
        </w:numPr>
        <w:spacing w:after="0"/>
        <w:rPr>
          <w:lang w:val="en-US"/>
        </w:rPr>
      </w:pPr>
      <w:r w:rsidRPr="00093F62">
        <w:rPr>
          <w:lang w:val="en-US"/>
        </w:rPr>
        <w:t>The ability to analyze the variability of generation, loads, and energy market prices using historical data that accounts for the transition toward clean energy.</w:t>
      </w:r>
    </w:p>
    <w:p w14:paraId="788E3860" w14:textId="35CF0168" w:rsidR="00B17C0E" w:rsidRPr="00FD74F9" w:rsidRDefault="00093F62" w:rsidP="00FD74F9">
      <w:pPr>
        <w:numPr>
          <w:ilvl w:val="1"/>
          <w:numId w:val="6"/>
        </w:numPr>
        <w:spacing w:after="0"/>
        <w:rPr>
          <w:lang w:val="en-US"/>
        </w:rPr>
      </w:pPr>
      <w:r w:rsidRPr="00093F62">
        <w:rPr>
          <w:lang w:val="en-US"/>
        </w:rPr>
        <w:t>The ability to validate prognostic models of the power system considering the transition toward clean energy using advanced error and fit measures.</w:t>
      </w:r>
    </w:p>
    <w:p w14:paraId="7868637B" w14:textId="374F4EC9" w:rsidR="00103C71" w:rsidRPr="00872F32" w:rsidRDefault="00872F32" w:rsidP="00774C47">
      <w:pPr>
        <w:numPr>
          <w:ilvl w:val="0"/>
          <w:numId w:val="6"/>
        </w:numPr>
        <w:spacing w:after="0"/>
        <w:ind w:hanging="360"/>
        <w:rPr>
          <w:lang w:val="en-US"/>
        </w:rPr>
      </w:pPr>
      <w:r>
        <w:rPr>
          <w:lang w:val="en-US"/>
        </w:rPr>
        <w:t xml:space="preserve">The </w:t>
      </w:r>
      <w:r w:rsidR="00FF6D93">
        <w:rPr>
          <w:lang w:val="en-US"/>
        </w:rPr>
        <w:t>syllabus (</w:t>
      </w:r>
      <w:r w:rsidR="00607874">
        <w:rPr>
          <w:lang w:val="en-US"/>
        </w:rPr>
        <w:t xml:space="preserve">detailed description) for IIEP and other related documents will be published after final acceptance by the adequate commission of Wroclaw University of Science and Technology, as described in the </w:t>
      </w:r>
      <w:r w:rsidR="00FE3803">
        <w:rPr>
          <w:lang w:val="en-US"/>
        </w:rPr>
        <w:t>procedure</w:t>
      </w:r>
      <w:r w:rsidR="00E87F13">
        <w:rPr>
          <w:lang w:val="en-US"/>
        </w:rPr>
        <w:t xml:space="preserve"> described at </w:t>
      </w:r>
      <w:hyperlink r:id="rId8" w:history="1">
        <w:r w:rsidR="00E87F13" w:rsidRPr="001457AB">
          <w:rPr>
            <w:rStyle w:val="Hyperlink"/>
            <w:lang w:val="en-US"/>
          </w:rPr>
          <w:t>https://cdd.pwr.edu.pl/mikroposwiadczenia</w:t>
        </w:r>
      </w:hyperlink>
      <w:r w:rsidR="001D033D">
        <w:rPr>
          <w:lang w:val="en-US"/>
        </w:rPr>
        <w:t>.</w:t>
      </w:r>
    </w:p>
    <w:p w14:paraId="57BD6057" w14:textId="77777777" w:rsidR="00103C71" w:rsidRPr="00872F32" w:rsidRDefault="005E6179">
      <w:pPr>
        <w:spacing w:after="0" w:line="259" w:lineRule="auto"/>
        <w:ind w:left="720" w:firstLine="0"/>
        <w:jc w:val="left"/>
        <w:rPr>
          <w:lang w:val="en-US"/>
        </w:rPr>
      </w:pPr>
      <w:r w:rsidRPr="00872F32">
        <w:rPr>
          <w:lang w:val="en-US"/>
        </w:rPr>
        <w:t xml:space="preserve"> </w:t>
      </w:r>
    </w:p>
    <w:p w14:paraId="1725D0C9" w14:textId="77777777" w:rsidR="00103C71" w:rsidRPr="00872F32" w:rsidRDefault="005E6179">
      <w:pPr>
        <w:spacing w:after="0" w:line="259" w:lineRule="auto"/>
        <w:ind w:left="720" w:firstLine="0"/>
        <w:jc w:val="left"/>
        <w:rPr>
          <w:lang w:val="en-US"/>
        </w:rPr>
      </w:pPr>
      <w:r w:rsidRPr="00872F32">
        <w:rPr>
          <w:lang w:val="en-US"/>
        </w:rPr>
        <w:t xml:space="preserve"> </w:t>
      </w:r>
    </w:p>
    <w:p w14:paraId="277022E4" w14:textId="77777777" w:rsidR="00103C71" w:rsidRPr="00872F32" w:rsidRDefault="005E6179">
      <w:pPr>
        <w:spacing w:after="0" w:line="259" w:lineRule="auto"/>
        <w:ind w:left="502" w:firstLine="0"/>
        <w:jc w:val="left"/>
        <w:rPr>
          <w:lang w:val="en-US"/>
        </w:rPr>
      </w:pPr>
      <w:r w:rsidRPr="00872F32">
        <w:rPr>
          <w:lang w:val="en-US"/>
        </w:rPr>
        <w:t xml:space="preserve"> </w:t>
      </w:r>
    </w:p>
    <w:p w14:paraId="480C3B19" w14:textId="184BBCCA" w:rsidR="00103C71" w:rsidRPr="00872F32" w:rsidRDefault="00103C71">
      <w:pPr>
        <w:spacing w:after="0" w:line="259" w:lineRule="auto"/>
        <w:ind w:left="0" w:firstLine="0"/>
        <w:jc w:val="left"/>
        <w:rPr>
          <w:lang w:val="en-US"/>
        </w:rPr>
      </w:pPr>
    </w:p>
    <w:sectPr w:rsidR="00103C71" w:rsidRPr="00872F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6" w:right="1131" w:bottom="1133" w:left="1133" w:header="567" w:footer="5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F4AB3D" w14:textId="77777777" w:rsidR="007311D9" w:rsidRDefault="007311D9">
      <w:pPr>
        <w:spacing w:after="0" w:line="240" w:lineRule="auto"/>
      </w:pPr>
      <w:r>
        <w:separator/>
      </w:r>
    </w:p>
  </w:endnote>
  <w:endnote w:type="continuationSeparator" w:id="0">
    <w:p w14:paraId="236BBBFC" w14:textId="77777777" w:rsidR="007311D9" w:rsidRDefault="00731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80106" w14:textId="77777777" w:rsidR="00103C71" w:rsidRDefault="005E6179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3A7BFB27" w14:textId="77777777" w:rsidR="00103C71" w:rsidRDefault="005E6179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C1038" w14:textId="77777777" w:rsidR="00103C71" w:rsidRDefault="005E6179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45A7190C" w14:textId="77777777" w:rsidR="00103C71" w:rsidRDefault="005E6179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E5C893" w14:textId="77777777" w:rsidR="00103C71" w:rsidRDefault="005E6179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1C4C7FF4" w14:textId="77777777" w:rsidR="00103C71" w:rsidRDefault="005E6179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CB5CBB" w14:textId="77777777" w:rsidR="007311D9" w:rsidRDefault="007311D9">
      <w:pPr>
        <w:spacing w:after="0" w:line="263" w:lineRule="auto"/>
        <w:ind w:left="0" w:firstLine="0"/>
        <w:jc w:val="left"/>
      </w:pPr>
      <w:r>
        <w:separator/>
      </w:r>
    </w:p>
  </w:footnote>
  <w:footnote w:type="continuationSeparator" w:id="0">
    <w:p w14:paraId="4282AE4E" w14:textId="77777777" w:rsidR="007311D9" w:rsidRDefault="007311D9">
      <w:pPr>
        <w:spacing w:after="0" w:line="263" w:lineRule="auto"/>
        <w:ind w:lef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32A0B" w14:textId="77777777" w:rsidR="00103C71" w:rsidRDefault="005E6179">
    <w:pPr>
      <w:spacing w:after="0" w:line="259" w:lineRule="auto"/>
      <w:ind w:left="0" w:right="487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C0780AC" wp14:editId="66DFFA8F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5779770" cy="636270"/>
          <wp:effectExtent l="0" t="0" r="0" b="0"/>
          <wp:wrapSquare wrapText="bothSides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1CFCA" w14:textId="77777777" w:rsidR="00103C71" w:rsidRDefault="005E6179">
    <w:pPr>
      <w:spacing w:after="0" w:line="259" w:lineRule="auto"/>
      <w:ind w:left="0" w:right="487" w:firstLine="0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99C2301" wp14:editId="35F7BC26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5779770" cy="636270"/>
          <wp:effectExtent l="0" t="0" r="0" b="0"/>
          <wp:wrapSquare wrapText="bothSides"/>
          <wp:docPr id="1128872243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A5CEC" w14:textId="77777777" w:rsidR="00103C71" w:rsidRDefault="005E6179">
    <w:pPr>
      <w:spacing w:after="0" w:line="259" w:lineRule="auto"/>
      <w:ind w:left="0" w:right="487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BF9CF06" wp14:editId="3988157D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5779770" cy="636270"/>
          <wp:effectExtent l="0" t="0" r="0" b="0"/>
          <wp:wrapSquare wrapText="bothSides"/>
          <wp:docPr id="1211685246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D6C70"/>
    <w:multiLevelType w:val="hybridMultilevel"/>
    <w:tmpl w:val="C5DE52D0"/>
    <w:lvl w:ilvl="0" w:tplc="4AF62F6A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C41926">
      <w:start w:val="1"/>
      <w:numFmt w:val="lowerLetter"/>
      <w:lvlText w:val="%2)"/>
      <w:lvlJc w:val="left"/>
      <w:pPr>
        <w:ind w:left="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02512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0472C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1A459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FE4F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3448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50D44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0E3EA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5F1025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365499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1B7A74"/>
    <w:multiLevelType w:val="hybridMultilevel"/>
    <w:tmpl w:val="156AD61E"/>
    <w:lvl w:ilvl="0" w:tplc="BC6C2892">
      <w:start w:val="1"/>
      <w:numFmt w:val="decimal"/>
      <w:lvlText w:val="%1."/>
      <w:lvlJc w:val="left"/>
      <w:pPr>
        <w:ind w:left="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F28528">
      <w:start w:val="1"/>
      <w:numFmt w:val="lowerLetter"/>
      <w:lvlText w:val="%2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04AC94">
      <w:start w:val="1"/>
      <w:numFmt w:val="lowerRoman"/>
      <w:lvlText w:val="%3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AAAB80">
      <w:start w:val="1"/>
      <w:numFmt w:val="decimal"/>
      <w:lvlText w:val="%4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B494FC">
      <w:start w:val="1"/>
      <w:numFmt w:val="lowerLetter"/>
      <w:lvlText w:val="%5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646A4C">
      <w:start w:val="1"/>
      <w:numFmt w:val="lowerRoman"/>
      <w:lvlText w:val="%6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E8A092">
      <w:start w:val="1"/>
      <w:numFmt w:val="decimal"/>
      <w:lvlText w:val="%7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108722">
      <w:start w:val="1"/>
      <w:numFmt w:val="lowerLetter"/>
      <w:lvlText w:val="%8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CCF960">
      <w:start w:val="1"/>
      <w:numFmt w:val="lowerRoman"/>
      <w:lvlText w:val="%9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E468D9"/>
    <w:multiLevelType w:val="multilevel"/>
    <w:tmpl w:val="2A349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87563C"/>
    <w:multiLevelType w:val="hybridMultilevel"/>
    <w:tmpl w:val="E63C29DE"/>
    <w:lvl w:ilvl="0" w:tplc="98F8DDA8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DC9C4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C420B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A2FAC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34276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30564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BE2BA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66F76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38E18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12A772F"/>
    <w:multiLevelType w:val="multilevel"/>
    <w:tmpl w:val="54E41A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310FA5"/>
    <w:multiLevelType w:val="multilevel"/>
    <w:tmpl w:val="B49EB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844AE2"/>
    <w:multiLevelType w:val="multilevel"/>
    <w:tmpl w:val="F3525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044DB0"/>
    <w:multiLevelType w:val="hybridMultilevel"/>
    <w:tmpl w:val="81B68432"/>
    <w:lvl w:ilvl="0" w:tplc="FFFFFFFF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.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AD47D58"/>
    <w:multiLevelType w:val="multilevel"/>
    <w:tmpl w:val="C7301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637A1D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B8A085B"/>
    <w:multiLevelType w:val="hybridMultilevel"/>
    <w:tmpl w:val="81B68432"/>
    <w:lvl w:ilvl="0" w:tplc="F5729D2C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128772">
      <w:start w:val="1"/>
      <w:numFmt w:val="lowerLetter"/>
      <w:lvlText w:val="%2.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4EED1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2ABFE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C82BC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3426D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149FA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CCF31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9A3D4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87A4D9C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3777DE0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0"/>
  </w:num>
  <w:num w:numId="3">
    <w:abstractNumId w:val="12"/>
  </w:num>
  <w:num w:numId="4">
    <w:abstractNumId w:val="3"/>
  </w:num>
  <w:num w:numId="5">
    <w:abstractNumId w:val="13"/>
  </w:num>
  <w:num w:numId="6">
    <w:abstractNumId w:val="9"/>
  </w:num>
  <w:num w:numId="7">
    <w:abstractNumId w:val="14"/>
  </w:num>
  <w:num w:numId="8">
    <w:abstractNumId w:val="2"/>
  </w:num>
  <w:num w:numId="9">
    <w:abstractNumId w:val="7"/>
  </w:num>
  <w:num w:numId="10">
    <w:abstractNumId w:val="1"/>
  </w:num>
  <w:num w:numId="11">
    <w:abstractNumId w:val="8"/>
  </w:num>
  <w:num w:numId="12">
    <w:abstractNumId w:val="10"/>
  </w:num>
  <w:num w:numId="13">
    <w:abstractNumId w:val="4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C71"/>
    <w:rsid w:val="00005C0A"/>
    <w:rsid w:val="00044CBD"/>
    <w:rsid w:val="00073E22"/>
    <w:rsid w:val="00081A7F"/>
    <w:rsid w:val="000826CF"/>
    <w:rsid w:val="0008452E"/>
    <w:rsid w:val="00084911"/>
    <w:rsid w:val="00093F62"/>
    <w:rsid w:val="000C13C0"/>
    <w:rsid w:val="000E0968"/>
    <w:rsid w:val="000E1ECB"/>
    <w:rsid w:val="000E60B6"/>
    <w:rsid w:val="000E6E92"/>
    <w:rsid w:val="00103C71"/>
    <w:rsid w:val="0011709D"/>
    <w:rsid w:val="00146D15"/>
    <w:rsid w:val="001544A8"/>
    <w:rsid w:val="00163B2C"/>
    <w:rsid w:val="0019011C"/>
    <w:rsid w:val="001952E0"/>
    <w:rsid w:val="001D033D"/>
    <w:rsid w:val="001D73A9"/>
    <w:rsid w:val="001D7743"/>
    <w:rsid w:val="001E0183"/>
    <w:rsid w:val="001E18E7"/>
    <w:rsid w:val="001E2BFE"/>
    <w:rsid w:val="0020377E"/>
    <w:rsid w:val="0020538E"/>
    <w:rsid w:val="002108AF"/>
    <w:rsid w:val="0022430D"/>
    <w:rsid w:val="00245716"/>
    <w:rsid w:val="0026111B"/>
    <w:rsid w:val="002A0586"/>
    <w:rsid w:val="002A3867"/>
    <w:rsid w:val="002D01EC"/>
    <w:rsid w:val="002D612C"/>
    <w:rsid w:val="002E28DA"/>
    <w:rsid w:val="003116A3"/>
    <w:rsid w:val="0031179F"/>
    <w:rsid w:val="00352B0D"/>
    <w:rsid w:val="0035552C"/>
    <w:rsid w:val="00356B3C"/>
    <w:rsid w:val="0036302E"/>
    <w:rsid w:val="0037431F"/>
    <w:rsid w:val="003916B7"/>
    <w:rsid w:val="00391D15"/>
    <w:rsid w:val="00395A98"/>
    <w:rsid w:val="003A1FA4"/>
    <w:rsid w:val="003A23AB"/>
    <w:rsid w:val="003B5B6D"/>
    <w:rsid w:val="003C4C32"/>
    <w:rsid w:val="003D09C7"/>
    <w:rsid w:val="003D6090"/>
    <w:rsid w:val="003D7ECC"/>
    <w:rsid w:val="003E01C0"/>
    <w:rsid w:val="003E1E0C"/>
    <w:rsid w:val="00422E65"/>
    <w:rsid w:val="0043371E"/>
    <w:rsid w:val="0048153F"/>
    <w:rsid w:val="004A4C68"/>
    <w:rsid w:val="004B3215"/>
    <w:rsid w:val="004B5A27"/>
    <w:rsid w:val="004B6C4E"/>
    <w:rsid w:val="004C020F"/>
    <w:rsid w:val="004C5BE3"/>
    <w:rsid w:val="00510A33"/>
    <w:rsid w:val="00517E99"/>
    <w:rsid w:val="00526429"/>
    <w:rsid w:val="00545A97"/>
    <w:rsid w:val="00551C2A"/>
    <w:rsid w:val="0055259A"/>
    <w:rsid w:val="00592AA8"/>
    <w:rsid w:val="005A17FC"/>
    <w:rsid w:val="005B312F"/>
    <w:rsid w:val="005B6B93"/>
    <w:rsid w:val="005C198B"/>
    <w:rsid w:val="005E6179"/>
    <w:rsid w:val="0060091A"/>
    <w:rsid w:val="00607172"/>
    <w:rsid w:val="00607874"/>
    <w:rsid w:val="006119AD"/>
    <w:rsid w:val="00655F4E"/>
    <w:rsid w:val="0066030D"/>
    <w:rsid w:val="00684C1F"/>
    <w:rsid w:val="0069764C"/>
    <w:rsid w:val="006A7C86"/>
    <w:rsid w:val="006B2B82"/>
    <w:rsid w:val="006B31E4"/>
    <w:rsid w:val="006C2BDB"/>
    <w:rsid w:val="006C403E"/>
    <w:rsid w:val="006D38AB"/>
    <w:rsid w:val="006D7A3F"/>
    <w:rsid w:val="006D7BE5"/>
    <w:rsid w:val="006E283C"/>
    <w:rsid w:val="006E5FFD"/>
    <w:rsid w:val="00705913"/>
    <w:rsid w:val="007311D9"/>
    <w:rsid w:val="0073581C"/>
    <w:rsid w:val="00736250"/>
    <w:rsid w:val="007656DF"/>
    <w:rsid w:val="00765D69"/>
    <w:rsid w:val="0077017E"/>
    <w:rsid w:val="00774C47"/>
    <w:rsid w:val="00792C30"/>
    <w:rsid w:val="007C675F"/>
    <w:rsid w:val="007F26F8"/>
    <w:rsid w:val="007F3471"/>
    <w:rsid w:val="007F3CAC"/>
    <w:rsid w:val="007F467C"/>
    <w:rsid w:val="0080003B"/>
    <w:rsid w:val="00805BA4"/>
    <w:rsid w:val="00814462"/>
    <w:rsid w:val="0084359F"/>
    <w:rsid w:val="008446F8"/>
    <w:rsid w:val="00872F32"/>
    <w:rsid w:val="008734F1"/>
    <w:rsid w:val="00875D22"/>
    <w:rsid w:val="00887EA7"/>
    <w:rsid w:val="00892B6D"/>
    <w:rsid w:val="00895CA2"/>
    <w:rsid w:val="008A1976"/>
    <w:rsid w:val="008B26FC"/>
    <w:rsid w:val="008C15D1"/>
    <w:rsid w:val="008C1E70"/>
    <w:rsid w:val="008C2A4D"/>
    <w:rsid w:val="008C2CD9"/>
    <w:rsid w:val="008C7275"/>
    <w:rsid w:val="008D6176"/>
    <w:rsid w:val="008E5A86"/>
    <w:rsid w:val="009005EB"/>
    <w:rsid w:val="00911094"/>
    <w:rsid w:val="00911844"/>
    <w:rsid w:val="00925D5A"/>
    <w:rsid w:val="0092775E"/>
    <w:rsid w:val="00960766"/>
    <w:rsid w:val="00963A91"/>
    <w:rsid w:val="00964AED"/>
    <w:rsid w:val="00972A9E"/>
    <w:rsid w:val="009731A3"/>
    <w:rsid w:val="00973531"/>
    <w:rsid w:val="0097406C"/>
    <w:rsid w:val="0099391F"/>
    <w:rsid w:val="00996C00"/>
    <w:rsid w:val="009A212B"/>
    <w:rsid w:val="009A43DC"/>
    <w:rsid w:val="009B157C"/>
    <w:rsid w:val="009E4738"/>
    <w:rsid w:val="009F3ADB"/>
    <w:rsid w:val="00A01086"/>
    <w:rsid w:val="00A0736D"/>
    <w:rsid w:val="00A20F4B"/>
    <w:rsid w:val="00A40A0E"/>
    <w:rsid w:val="00A56881"/>
    <w:rsid w:val="00A64DD5"/>
    <w:rsid w:val="00A7414F"/>
    <w:rsid w:val="00AA45C4"/>
    <w:rsid w:val="00AF7EFC"/>
    <w:rsid w:val="00B0646A"/>
    <w:rsid w:val="00B11F82"/>
    <w:rsid w:val="00B14EA5"/>
    <w:rsid w:val="00B17C0E"/>
    <w:rsid w:val="00B44FCC"/>
    <w:rsid w:val="00B75696"/>
    <w:rsid w:val="00B757FE"/>
    <w:rsid w:val="00B77D53"/>
    <w:rsid w:val="00BA012C"/>
    <w:rsid w:val="00BA71ED"/>
    <w:rsid w:val="00BE7DF4"/>
    <w:rsid w:val="00C04156"/>
    <w:rsid w:val="00C1209D"/>
    <w:rsid w:val="00C61236"/>
    <w:rsid w:val="00C83350"/>
    <w:rsid w:val="00C864F7"/>
    <w:rsid w:val="00C94F89"/>
    <w:rsid w:val="00CB271C"/>
    <w:rsid w:val="00CC2AC2"/>
    <w:rsid w:val="00CC3EEF"/>
    <w:rsid w:val="00CD4B82"/>
    <w:rsid w:val="00CD7266"/>
    <w:rsid w:val="00CE32AF"/>
    <w:rsid w:val="00CE3576"/>
    <w:rsid w:val="00D110F7"/>
    <w:rsid w:val="00D24FF9"/>
    <w:rsid w:val="00D34419"/>
    <w:rsid w:val="00D40248"/>
    <w:rsid w:val="00D757DC"/>
    <w:rsid w:val="00D81A67"/>
    <w:rsid w:val="00D97AFA"/>
    <w:rsid w:val="00DA0617"/>
    <w:rsid w:val="00DA6680"/>
    <w:rsid w:val="00DB5807"/>
    <w:rsid w:val="00DD6392"/>
    <w:rsid w:val="00DD646E"/>
    <w:rsid w:val="00DF3C0C"/>
    <w:rsid w:val="00E05A0C"/>
    <w:rsid w:val="00E22255"/>
    <w:rsid w:val="00E45036"/>
    <w:rsid w:val="00E52EA6"/>
    <w:rsid w:val="00E53881"/>
    <w:rsid w:val="00E60421"/>
    <w:rsid w:val="00E6534E"/>
    <w:rsid w:val="00E87F13"/>
    <w:rsid w:val="00EA3945"/>
    <w:rsid w:val="00ED105C"/>
    <w:rsid w:val="00EF7223"/>
    <w:rsid w:val="00F12B05"/>
    <w:rsid w:val="00F13C01"/>
    <w:rsid w:val="00F14F50"/>
    <w:rsid w:val="00F17764"/>
    <w:rsid w:val="00F37BB9"/>
    <w:rsid w:val="00F37ECA"/>
    <w:rsid w:val="00F45450"/>
    <w:rsid w:val="00F61461"/>
    <w:rsid w:val="00F66537"/>
    <w:rsid w:val="00FD2023"/>
    <w:rsid w:val="00FD74F9"/>
    <w:rsid w:val="00FE0FC4"/>
    <w:rsid w:val="00FE3803"/>
    <w:rsid w:val="00FF1DE1"/>
    <w:rsid w:val="00FF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CC794"/>
  <w15:docId w15:val="{0D2F19BE-F3C1-4D28-86E6-AC6EF8B5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7" w:line="249" w:lineRule="auto"/>
      <w:ind w:left="7682" w:hanging="365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right="7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jc w:val="center"/>
      <w:outlineLvl w:val="1"/>
    </w:pPr>
    <w:rPr>
      <w:rFonts w:ascii="Calibri" w:eastAsia="Calibri" w:hAnsi="Calibri" w:cs="Calibri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A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2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59" w:lineRule="auto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422E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2E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2E65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2E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2E65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735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353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7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1ED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2A058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972A9E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94F8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94F89"/>
    <w:rPr>
      <w:rFonts w:ascii="Consolas" w:eastAsia="Calibri" w:hAnsi="Consolas" w:cs="Calibr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d.pwr.edu.pl/mikroposwiadczeni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78FB0-D0DD-4E26-B609-C58883EC6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Jarzyńska</dc:creator>
  <cp:keywords/>
  <cp:lastModifiedBy>Marcin</cp:lastModifiedBy>
  <cp:revision>31</cp:revision>
  <dcterms:created xsi:type="dcterms:W3CDTF">2026-07-07T11:15:00Z</dcterms:created>
  <dcterms:modified xsi:type="dcterms:W3CDTF">2026-09-28T12:35:00Z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e6ace527-c4e0-4cca-a3f9-54aa866d713f</vt:lpwstr>
  </property>
</Properties>
</file>